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7D" w:rsidRDefault="00207D7D" w:rsidP="00207D7D">
      <w:pPr>
        <w:rPr>
          <w:rFonts w:asciiTheme="majorHAnsi" w:eastAsiaTheme="majorEastAsia" w:hAnsiTheme="majorHAnsi" w:cstheme="majorHAnsi"/>
          <w:b/>
          <w:sz w:val="28"/>
          <w:szCs w:val="28"/>
        </w:rPr>
      </w:pPr>
      <w:bookmarkStart w:id="0" w:name="_GoBack"/>
      <w:bookmarkEnd w:id="0"/>
      <w:proofErr w:type="spellStart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>Giải</w:t>
      </w:r>
      <w:proofErr w:type="spellEnd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>pháp</w:t>
      </w:r>
      <w:proofErr w:type="spellEnd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>phòng</w:t>
      </w:r>
      <w:proofErr w:type="spellEnd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>chống</w:t>
      </w:r>
      <w:proofErr w:type="spellEnd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>bệnh</w:t>
      </w:r>
      <w:proofErr w:type="spellEnd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>truyền</w:t>
      </w:r>
      <w:proofErr w:type="spellEnd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>nhiễm</w:t>
      </w:r>
      <w:proofErr w:type="spellEnd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>của</w:t>
      </w:r>
      <w:proofErr w:type="spellEnd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>nhà</w:t>
      </w:r>
      <w:proofErr w:type="spellEnd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 xml:space="preserve"> ở </w:t>
      </w:r>
      <w:proofErr w:type="spellStart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>bị</w:t>
      </w:r>
      <w:proofErr w:type="spellEnd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>ngập</w:t>
      </w:r>
      <w:proofErr w:type="spellEnd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1B7BAA">
        <w:rPr>
          <w:rFonts w:asciiTheme="majorHAnsi" w:eastAsiaTheme="majorEastAsia" w:hAnsiTheme="majorHAnsi" w:cstheme="majorHAnsi"/>
          <w:b/>
          <w:sz w:val="28"/>
          <w:szCs w:val="28"/>
        </w:rPr>
        <w:t>lụt</w:t>
      </w:r>
      <w:proofErr w:type="spellEnd"/>
    </w:p>
    <w:p w:rsidR="00207D7D" w:rsidRPr="001B7BAA" w:rsidRDefault="00207D7D" w:rsidP="00207D7D">
      <w:pPr>
        <w:rPr>
          <w:rFonts w:asciiTheme="majorHAnsi" w:eastAsiaTheme="majorEastAsia" w:hAnsiTheme="majorHAnsi" w:cstheme="majorHAnsi"/>
          <w:b/>
          <w:sz w:val="28"/>
          <w:szCs w:val="28"/>
        </w:rPr>
      </w:pPr>
    </w:p>
    <w:p w:rsidR="00207D7D" w:rsidRPr="007A505D" w:rsidRDefault="00207D7D" w:rsidP="00207D7D">
      <w:pPr>
        <w:rPr>
          <w:rFonts w:asciiTheme="majorHAnsi" w:eastAsiaTheme="majorEastAsia" w:hAnsiTheme="majorHAnsi" w:cstheme="majorHAnsi"/>
          <w:sz w:val="24"/>
          <w:szCs w:val="28"/>
        </w:rPr>
      </w:pP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Trường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hợp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nhà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ở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bị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ngập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lụt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, vi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khuẩn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và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nấm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mốc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sẽ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dễ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dàng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sinh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sôi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,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lây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lan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và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phát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sinh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các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bệnh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truyền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nhiễm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,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nên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việc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dọn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dẹp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sạch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sẽ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là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rất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quan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 xml:space="preserve"> </w:t>
      </w:r>
      <w:proofErr w:type="spellStart"/>
      <w:r w:rsidRPr="007A505D">
        <w:rPr>
          <w:rFonts w:asciiTheme="majorHAnsi" w:eastAsiaTheme="majorEastAsia" w:hAnsiTheme="majorHAnsi" w:cstheme="majorHAnsi"/>
          <w:sz w:val="24"/>
          <w:szCs w:val="28"/>
        </w:rPr>
        <w:t>trọng</w:t>
      </w:r>
      <w:proofErr w:type="spellEnd"/>
      <w:r w:rsidRPr="007A505D">
        <w:rPr>
          <w:rFonts w:asciiTheme="majorHAnsi" w:eastAsiaTheme="majorEastAsia" w:hAnsiTheme="majorHAnsi" w:cstheme="majorHAnsi"/>
          <w:sz w:val="24"/>
          <w:szCs w:val="28"/>
        </w:rPr>
        <w:t>.</w:t>
      </w:r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r w:rsidRPr="007A505D">
        <w:rPr>
          <w:rFonts w:ascii="ＭＳ ゴシック" w:eastAsia="ＭＳ ゴシック" w:hAnsi="ＭＳ ゴシック" w:cs="ＭＳ ゴシック" w:hint="eastAsia"/>
          <w:sz w:val="24"/>
          <w:szCs w:val="24"/>
        </w:rPr>
        <w:t>◯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mục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cần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chú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ý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dọn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dẹp</w:t>
      </w:r>
      <w:proofErr w:type="spellEnd"/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r w:rsidRPr="007A505D">
        <w:rPr>
          <w:rFonts w:asciiTheme="majorHAnsi" w:hAnsiTheme="majorHAnsi" w:cstheme="majorHAnsi"/>
          <w:sz w:val="24"/>
          <w:szCs w:val="24"/>
        </w:rPr>
        <w:t>・</w:t>
      </w:r>
      <w:r w:rsidRPr="007A505D">
        <w:rPr>
          <w:rFonts w:asciiTheme="majorHAnsi" w:hAnsiTheme="majorHAnsi" w:cstheme="majorHAnsi"/>
          <w:sz w:val="24"/>
          <w:szCs w:val="24"/>
        </w:rPr>
        <w:t>M</w:t>
      </w:r>
      <w:r w:rsidRPr="007A505D">
        <w:rPr>
          <w:rFonts w:asciiTheme="majorHAnsi" w:hAnsiTheme="majorHAnsi" w:cstheme="majorHAnsi"/>
          <w:sz w:val="24"/>
          <w:szCs w:val="24"/>
          <w:lang w:val="vi-VN"/>
        </w:rPr>
        <w:t xml:space="preserve">ở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cửa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chính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cửa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sổ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lưu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thông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không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thật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kỹ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càng</w:t>
      </w:r>
      <w:proofErr w:type="spellEnd"/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r w:rsidRPr="007A505D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trở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về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nhà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vài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ngày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, ở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trong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nhà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nấm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mốc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đã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phát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sinh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r w:rsidRPr="007A505D">
        <w:rPr>
          <w:rFonts w:asciiTheme="majorHAnsi" w:hAnsiTheme="majorHAnsi" w:cstheme="majorHAnsi"/>
          <w:sz w:val="24"/>
          <w:szCs w:val="24"/>
        </w:rPr>
        <w:t>・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Làm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sạch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vết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bẩn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bùn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đất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lưu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thông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không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thật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kỹ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càng</w:t>
      </w:r>
      <w:proofErr w:type="spellEnd"/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r w:rsidRPr="007A505D">
        <w:rPr>
          <w:rFonts w:asciiTheme="majorHAnsi" w:hAnsiTheme="majorHAnsi" w:cstheme="majorHAnsi"/>
          <w:sz w:val="24"/>
          <w:szCs w:val="24"/>
        </w:rPr>
        <w:t xml:space="preserve">  Xin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dụng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thuốc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trùng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làm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sạch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vết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bẩn</w:t>
      </w:r>
      <w:proofErr w:type="spellEnd"/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r w:rsidRPr="007A505D">
        <w:rPr>
          <w:rFonts w:asciiTheme="majorHAnsi" w:hAnsiTheme="majorHAnsi" w:cstheme="majorHAnsi"/>
          <w:sz w:val="24"/>
          <w:szCs w:val="24"/>
        </w:rPr>
        <w:t>・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Để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tránh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bị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thương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dọn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dẹp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dụng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bao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tay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>!</w:t>
      </w:r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r w:rsidRPr="007A505D">
        <w:rPr>
          <w:rFonts w:asciiTheme="majorHAnsi" w:hAnsiTheme="majorHAnsi" w:cstheme="majorHAnsi"/>
          <w:sz w:val="24"/>
          <w:szCs w:val="24"/>
        </w:rPr>
        <w:t>・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Để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tránh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hít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phải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bụi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đất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dụng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khẩu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trang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>!</w:t>
      </w:r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r w:rsidRPr="007A505D">
        <w:rPr>
          <w:rFonts w:asciiTheme="majorHAnsi" w:hAnsiTheme="majorHAnsi" w:cstheme="majorHAnsi"/>
          <w:sz w:val="24"/>
          <w:szCs w:val="24"/>
        </w:rPr>
        <w:t>・</w:t>
      </w:r>
      <w:r w:rsidRPr="007A505D">
        <w:rPr>
          <w:rFonts w:asciiTheme="majorHAnsi" w:hAnsiTheme="majorHAnsi" w:cstheme="majorHAnsi"/>
          <w:sz w:val="24"/>
          <w:szCs w:val="24"/>
        </w:rPr>
        <w:t xml:space="preserve">Sau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dọn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dẹp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xong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rửa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tay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thật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kỹ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càng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>!</w:t>
      </w:r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r w:rsidRPr="007A505D">
        <w:rPr>
          <w:rFonts w:ascii="ＭＳ ゴシック" w:eastAsia="ＭＳ ゴシック" w:hAnsi="ＭＳ ゴシック" w:cs="ＭＳ ゴシック" w:hint="eastAsia"/>
          <w:sz w:val="24"/>
          <w:szCs w:val="24"/>
        </w:rPr>
        <w:t>◯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Về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phương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pháp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trùng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chính</w:t>
      </w:r>
      <w:proofErr w:type="spellEnd"/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Về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cách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dùng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nồng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độ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loại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thuốc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trùng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thì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loại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được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dụng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với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nồng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độ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thấp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>.</w:t>
      </w:r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r w:rsidRPr="007A505D">
        <w:rPr>
          <w:rFonts w:asciiTheme="majorHAnsi" w:hAnsiTheme="majorHAnsi" w:cstheme="majorHAnsi"/>
          <w:sz w:val="24"/>
          <w:szCs w:val="24"/>
        </w:rPr>
        <w:t xml:space="preserve">Xin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dụng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đã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xác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nhận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chú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ý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về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cách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dụng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>.</w:t>
      </w:r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Trong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trường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hợp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bị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ngập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lụt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thời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gian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dài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hoặc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trường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hợp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bị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ô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nhiễm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nặng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thì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dụng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  <w:u w:val="single"/>
        </w:rPr>
        <w:t>Natri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Hypochlorite.</w:t>
      </w:r>
    </w:p>
    <w:p w:rsidR="00207D7D" w:rsidRPr="007A505D" w:rsidRDefault="00207D7D" w:rsidP="00207D7D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Trong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trường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hợp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không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dụng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Natri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Hypochlorite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đối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với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vật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dụng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bị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bay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màu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hoặc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bị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ăn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mòn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thì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sử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dụng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  <w:u w:val="single"/>
        </w:rPr>
        <w:t>Cồn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</w:rPr>
        <w:t>hoặc</w:t>
      </w:r>
      <w:proofErr w:type="spellEnd"/>
      <w:r w:rsidRPr="007A50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  <w:u w:val="single"/>
        </w:rPr>
        <w:t>Clorua</w:t>
      </w:r>
      <w:proofErr w:type="spellEnd"/>
      <w:r w:rsidRPr="007A505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proofErr w:type="spellStart"/>
      <w:r w:rsidRPr="007A505D">
        <w:rPr>
          <w:rFonts w:asciiTheme="majorHAnsi" w:hAnsiTheme="majorHAnsi" w:cstheme="majorHAnsi"/>
          <w:sz w:val="24"/>
          <w:szCs w:val="24"/>
          <w:u w:val="single"/>
        </w:rPr>
        <w:t>Benzen</w:t>
      </w:r>
      <w:proofErr w:type="spellEnd"/>
      <w:r w:rsidRPr="007A505D">
        <w:rPr>
          <w:rFonts w:asciiTheme="majorHAnsi" w:hAnsiTheme="majorHAnsi" w:cstheme="majorHAnsi"/>
          <w:sz w:val="24"/>
          <w:szCs w:val="24"/>
          <w:u w:val="single"/>
        </w:rPr>
        <w:t>.</w:t>
      </w:r>
    </w:p>
    <w:p w:rsidR="00207D7D" w:rsidRPr="008B4B75" w:rsidRDefault="00207D7D" w:rsidP="00207D7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3288"/>
        <w:gridCol w:w="3318"/>
      </w:tblGrid>
      <w:tr w:rsidR="00207D7D" w:rsidRPr="0052071E" w:rsidTr="003C63EC">
        <w:tc>
          <w:tcPr>
            <w:tcW w:w="2263" w:type="dxa"/>
            <w:vMerge w:val="restart"/>
          </w:tcPr>
          <w:p w:rsidR="00207D7D" w:rsidRPr="0052071E" w:rsidRDefault="00207D7D" w:rsidP="003C63EC">
            <w:pPr>
              <w:spacing w:line="28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Thuốc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khử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trùng</w:t>
            </w:r>
            <w:proofErr w:type="spellEnd"/>
          </w:p>
        </w:tc>
        <w:tc>
          <w:tcPr>
            <w:tcW w:w="7365" w:type="dxa"/>
            <w:gridSpan w:val="2"/>
          </w:tcPr>
          <w:p w:rsidR="00207D7D" w:rsidRPr="0052071E" w:rsidRDefault="00207D7D" w:rsidP="003C63EC">
            <w:pPr>
              <w:spacing w:line="28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Đối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tượng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và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cách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sử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dụng</w:t>
            </w:r>
            <w:proofErr w:type="spellEnd"/>
          </w:p>
        </w:tc>
      </w:tr>
      <w:tr w:rsidR="00207D7D" w:rsidRPr="0052071E" w:rsidTr="003C63EC">
        <w:tc>
          <w:tcPr>
            <w:tcW w:w="2263" w:type="dxa"/>
            <w:vMerge/>
          </w:tcPr>
          <w:p w:rsidR="00207D7D" w:rsidRPr="0052071E" w:rsidRDefault="00207D7D" w:rsidP="003C63EC">
            <w:pPr>
              <w:spacing w:line="28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2" w:type="dxa"/>
          </w:tcPr>
          <w:p w:rsidR="00207D7D" w:rsidRPr="0052071E" w:rsidRDefault="00207D7D" w:rsidP="003C63EC">
            <w:pPr>
              <w:spacing w:line="28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Bát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đĩa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・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Bồn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rửa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・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Bồn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tắm</w:t>
            </w:r>
            <w:proofErr w:type="spellEnd"/>
          </w:p>
        </w:tc>
        <w:tc>
          <w:tcPr>
            <w:tcW w:w="3683" w:type="dxa"/>
          </w:tcPr>
          <w:p w:rsidR="00207D7D" w:rsidRPr="0052071E" w:rsidRDefault="00207D7D" w:rsidP="003C63EC">
            <w:pPr>
              <w:spacing w:line="28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Đồ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đạc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・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Sàn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nhà</w:t>
            </w:r>
            <w:proofErr w:type="spellEnd"/>
          </w:p>
        </w:tc>
      </w:tr>
      <w:tr w:rsidR="00207D7D" w:rsidRPr="00437C29" w:rsidTr="003C63EC">
        <w:tc>
          <w:tcPr>
            <w:tcW w:w="2263" w:type="dxa"/>
          </w:tcPr>
          <w:p w:rsidR="00207D7D" w:rsidRPr="0052071E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Natri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Hypochlorite</w:t>
            </w:r>
          </w:p>
          <w:p w:rsidR="00207D7D" w:rsidRPr="0052071E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Có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thể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sử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dụng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thuốc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tẩy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Clo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gia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dụng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3682" w:type="dxa"/>
          </w:tcPr>
          <w:p w:rsidR="00207D7D" w:rsidRPr="0052071E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Pha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loãng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0.02%</w:t>
            </w:r>
          </w:p>
          <w:p w:rsidR="00207D7D" w:rsidRPr="0052071E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2071E">
              <w:rPr>
                <w:rFonts w:ascii="Cambria Math" w:hAnsi="Cambria Math" w:cs="Cambria Math"/>
                <w:sz w:val="18"/>
                <w:szCs w:val="18"/>
              </w:rPr>
              <w:t>①</w:t>
            </w:r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ửa bằng nước và xà phòng rửa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bát</w:t>
            </w:r>
            <w:proofErr w:type="spellEnd"/>
          </w:p>
          <w:p w:rsidR="00207D7D" w:rsidRPr="0052071E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2071E">
              <w:rPr>
                <w:rFonts w:ascii="Cambria Math" w:hAnsi="Cambria Math" w:cs="Cambria Math"/>
                <w:sz w:val="18"/>
                <w:szCs w:val="18"/>
              </w:rPr>
              <w:t>②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Ngâm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bát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đĩa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v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ới thuốc khử trùng đã pha loãng trong 5 phút, hoặc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lau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sạch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bằng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vải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có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thấm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thuốc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khử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trùng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sau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đó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rửa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lại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bằng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nước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và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lau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sạch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207D7D" w:rsidRPr="0052071E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52071E">
              <w:rPr>
                <w:rFonts w:ascii="Cambria Math" w:hAnsi="Cambria Math" w:cs="Cambria Math"/>
                <w:sz w:val="18"/>
                <w:szCs w:val="18"/>
              </w:rPr>
              <w:t>③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Làm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khô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 bát đĩa thật kỹ càng</w:t>
            </w:r>
          </w:p>
        </w:tc>
        <w:tc>
          <w:tcPr>
            <w:tcW w:w="3683" w:type="dxa"/>
          </w:tcPr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Pha loãng 0.1%</w:t>
            </w:r>
          </w:p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="Cambria Math" w:hAnsi="Cambria Math" w:cs="Cambria Math"/>
                <w:sz w:val="18"/>
                <w:szCs w:val="18"/>
                <w:lang w:val="vi-VN"/>
              </w:rPr>
              <w:t>①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R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ửa sạch bùn và vết bẩn hoặc 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lau sạch bằng giẻ, sau đó làm khô hoàn toàn </w:t>
            </w:r>
          </w:p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="Cambria Math" w:hAnsi="Cambria Math" w:cs="Cambria Math"/>
                <w:sz w:val="18"/>
                <w:szCs w:val="18"/>
                <w:lang w:val="vi-VN"/>
              </w:rPr>
              <w:t>②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Sử dụng một miếng vải đã được làm ẩm với dung dịch đã được pha loãng và lau kỹ.</w:t>
            </w:r>
          </w:p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="Cambria Math" w:hAnsi="Cambria Math" w:cs="Cambria Math"/>
                <w:sz w:val="18"/>
                <w:szCs w:val="18"/>
                <w:lang w:val="vi-VN"/>
              </w:rPr>
              <w:t>③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Lau lại bề mặt 2 lần bằng nước nếu bạn e ngại đồ đạc bị bay màu ví dụ như đồ đạc bằng kim loại hoặc gỗ.</w:t>
            </w:r>
          </w:p>
        </w:tc>
      </w:tr>
      <w:tr w:rsidR="00207D7D" w:rsidRPr="00437C29" w:rsidTr="003C63EC">
        <w:tc>
          <w:tcPr>
            <w:tcW w:w="2263" w:type="dxa"/>
          </w:tcPr>
          <w:p w:rsidR="00207D7D" w:rsidRPr="0052071E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Cồn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để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khử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trùng</w:t>
            </w:r>
            <w:proofErr w:type="spellEnd"/>
          </w:p>
        </w:tc>
        <w:tc>
          <w:tcPr>
            <w:tcW w:w="3682" w:type="dxa"/>
          </w:tcPr>
          <w:p w:rsidR="00207D7D" w:rsidRPr="0052071E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Không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pha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loãng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, s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ử dụng nguyên chất</w:t>
            </w:r>
            <w:r w:rsidRPr="0052071E">
              <w:rPr>
                <w:rFonts w:ascii="Cambria Math" w:hAnsi="Cambria Math" w:cs="Cambria Math"/>
                <w:sz w:val="18"/>
                <w:szCs w:val="18"/>
              </w:rPr>
              <w:t>①</w:t>
            </w:r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R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ửa bằng nước và xà phòng</w:t>
            </w:r>
          </w:p>
          <w:p w:rsidR="00207D7D" w:rsidRPr="0052071E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2071E">
              <w:rPr>
                <w:rFonts w:ascii="Cambria Math" w:hAnsi="Cambria Math" w:cs="Cambria Math"/>
                <w:sz w:val="18"/>
                <w:szCs w:val="18"/>
              </w:rPr>
              <w:t>②</w:t>
            </w:r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Lau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bằng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vải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có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thấm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cồn</w:t>
            </w:r>
            <w:proofErr w:type="spellEnd"/>
          </w:p>
          <w:p w:rsidR="00207D7D" w:rsidRPr="0052071E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2071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ử d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ụng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loại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cồn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có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nồng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độ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cao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hơn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70%</w:t>
            </w:r>
          </w:p>
          <w:p w:rsidR="00207D7D" w:rsidRPr="0052071E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52071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proofErr w:type="spellStart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>Không</w:t>
            </w:r>
            <w:proofErr w:type="spellEnd"/>
            <w:r w:rsidRPr="0052071E">
              <w:rPr>
                <w:rFonts w:asciiTheme="majorHAnsi" w:hAnsiTheme="majorHAnsi" w:cstheme="majorHAnsi"/>
                <w:sz w:val="18"/>
                <w:szCs w:val="18"/>
              </w:rPr>
              <w:t xml:space="preserve"> s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ử dụng ở khu vực có lửa</w:t>
            </w:r>
          </w:p>
        </w:tc>
        <w:tc>
          <w:tcPr>
            <w:tcW w:w="3683" w:type="dxa"/>
          </w:tcPr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Không pha loãng, s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ử dụng nguyên chất</w:t>
            </w:r>
            <w:r w:rsidRPr="00437C29">
              <w:rPr>
                <w:rFonts w:ascii="Cambria Math" w:hAnsi="Cambria Math" w:cs="Cambria Math"/>
                <w:sz w:val="18"/>
                <w:szCs w:val="18"/>
                <w:lang w:val="vi-VN"/>
              </w:rPr>
              <w:t>①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R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ửa sạch bùn và vết bẩn hoặc 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lau sạch bằng giẻ, sau đó làm khô hoàn toàn.</w:t>
            </w:r>
          </w:p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="Cambria Math" w:hAnsi="Cambria Math" w:cs="Cambria Math"/>
                <w:sz w:val="18"/>
                <w:szCs w:val="18"/>
                <w:lang w:val="vi-VN"/>
              </w:rPr>
              <w:t>②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Lau bằng vải có thấm cồn</w:t>
            </w:r>
          </w:p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vi-VN"/>
              </w:rPr>
              <w:t>※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S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ử d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ụng loại cồn có nồng độ cao 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lastRenderedPageBreak/>
              <w:t>hơn 70%</w:t>
            </w:r>
          </w:p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vi-VN"/>
              </w:rPr>
              <w:t>※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Không s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ử dụng ở khu vực có lửa</w:t>
            </w:r>
          </w:p>
        </w:tc>
      </w:tr>
      <w:tr w:rsidR="00207D7D" w:rsidRPr="00437C29" w:rsidTr="003C63EC">
        <w:tc>
          <w:tcPr>
            <w:tcW w:w="2263" w:type="dxa"/>
          </w:tcPr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lastRenderedPageBreak/>
              <w:t>10% Clorua Benzen</w:t>
            </w:r>
          </w:p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(Xà phòng ng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ược tính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)</w:t>
            </w:r>
          </w:p>
        </w:tc>
        <w:tc>
          <w:tcPr>
            <w:tcW w:w="3682" w:type="dxa"/>
          </w:tcPr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Pha loãng 0.1%</w:t>
            </w:r>
          </w:p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="Cambria Math" w:hAnsi="Cambria Math" w:cs="Cambria Math"/>
                <w:sz w:val="18"/>
                <w:szCs w:val="18"/>
                <w:lang w:val="vi-VN"/>
              </w:rPr>
              <w:t>①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R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ửa sạch bùn và vết bẩn hoặc 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lau sạch bằng giẻ, sau đó làm khô hoàn toàn </w:t>
            </w:r>
          </w:p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="Cambria Math" w:hAnsi="Cambria Math" w:cs="Cambria Math"/>
                <w:sz w:val="18"/>
                <w:szCs w:val="18"/>
                <w:lang w:val="vi-VN"/>
              </w:rPr>
              <w:t>②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Sử dụng một miếng vải đã được làm ẩm với dung dịch đã được pha loãng và lau kỹ.</w:t>
            </w:r>
          </w:p>
        </w:tc>
        <w:tc>
          <w:tcPr>
            <w:tcW w:w="3683" w:type="dxa"/>
          </w:tcPr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Pha loãng 0.1%</w:t>
            </w:r>
          </w:p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="Cambria Math" w:hAnsi="Cambria Math" w:cs="Cambria Math"/>
                <w:sz w:val="18"/>
                <w:szCs w:val="18"/>
                <w:lang w:val="vi-VN"/>
              </w:rPr>
              <w:t>①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R</w:t>
            </w:r>
            <w:r w:rsidRPr="0052071E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ửa sạch bùn và vết bẩn hoặc 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lau sạch bằng giẻ, sau đó làm khô hoàn toàn </w:t>
            </w:r>
          </w:p>
          <w:p w:rsidR="00207D7D" w:rsidRPr="00437C29" w:rsidRDefault="00207D7D" w:rsidP="003C63EC">
            <w:pPr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437C29">
              <w:rPr>
                <w:rFonts w:ascii="Cambria Math" w:hAnsi="Cambria Math" w:cs="Cambria Math"/>
                <w:sz w:val="18"/>
                <w:szCs w:val="18"/>
                <w:lang w:val="vi-VN"/>
              </w:rPr>
              <w:t>②</w:t>
            </w:r>
            <w:r w:rsidRPr="00437C29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Sử dụng một miếng vải đã được làm ẩm với dung dịch đã được pha loãng và lau kỹ.</w:t>
            </w:r>
          </w:p>
        </w:tc>
      </w:tr>
    </w:tbl>
    <w:p w:rsidR="00207D7D" w:rsidRPr="00437C29" w:rsidRDefault="00207D7D" w:rsidP="00207D7D">
      <w:pPr>
        <w:rPr>
          <w:rFonts w:eastAsia="SimSun"/>
          <w:lang w:val="vi-VN"/>
        </w:rPr>
      </w:pPr>
    </w:p>
    <w:p w:rsidR="002E4480" w:rsidRPr="00437C29" w:rsidRDefault="002E4480" w:rsidP="002E4480">
      <w:pPr>
        <w:rPr>
          <w:rFonts w:eastAsiaTheme="minorEastAsia"/>
          <w:lang w:val="vi-VN"/>
        </w:rPr>
      </w:pPr>
    </w:p>
    <w:p w:rsidR="002E4480" w:rsidRPr="00437C29" w:rsidRDefault="002E4480" w:rsidP="002E4480">
      <w:pPr>
        <w:rPr>
          <w:rFonts w:eastAsiaTheme="minorEastAsia"/>
          <w:lang w:val="vi-VN"/>
        </w:rPr>
      </w:pPr>
    </w:p>
    <w:p w:rsidR="008F223F" w:rsidRPr="00437C29" w:rsidRDefault="008F223F" w:rsidP="00AD3C76">
      <w:pPr>
        <w:rPr>
          <w:lang w:val="vi-VN"/>
        </w:rPr>
      </w:pPr>
    </w:p>
    <w:sectPr w:rsidR="008F223F" w:rsidRPr="00437C29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B9" w:rsidRDefault="001B34B9" w:rsidP="001218C5">
      <w:r>
        <w:separator/>
      </w:r>
    </w:p>
  </w:endnote>
  <w:endnote w:type="continuationSeparator" w:id="0">
    <w:p w:rsidR="001B34B9" w:rsidRDefault="001B34B9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B9" w:rsidRDefault="001B34B9" w:rsidP="001218C5">
      <w:r>
        <w:separator/>
      </w:r>
    </w:p>
  </w:footnote>
  <w:footnote w:type="continuationSeparator" w:id="0">
    <w:p w:rsidR="001B34B9" w:rsidRDefault="001B34B9" w:rsidP="00121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3E51"/>
    <w:rsid w:val="0004082B"/>
    <w:rsid w:val="00087851"/>
    <w:rsid w:val="000A7FA5"/>
    <w:rsid w:val="000C2478"/>
    <w:rsid w:val="000F1DAE"/>
    <w:rsid w:val="001218C5"/>
    <w:rsid w:val="001B34B9"/>
    <w:rsid w:val="001B7BAA"/>
    <w:rsid w:val="00207D7D"/>
    <w:rsid w:val="002557E0"/>
    <w:rsid w:val="0026688D"/>
    <w:rsid w:val="002753B4"/>
    <w:rsid w:val="002E4480"/>
    <w:rsid w:val="00324827"/>
    <w:rsid w:val="0037203B"/>
    <w:rsid w:val="003A4EEB"/>
    <w:rsid w:val="003E713F"/>
    <w:rsid w:val="00435445"/>
    <w:rsid w:val="00437C29"/>
    <w:rsid w:val="00454972"/>
    <w:rsid w:val="0046014B"/>
    <w:rsid w:val="0046082C"/>
    <w:rsid w:val="00474F43"/>
    <w:rsid w:val="004C6924"/>
    <w:rsid w:val="0052071E"/>
    <w:rsid w:val="00553A83"/>
    <w:rsid w:val="005F00A5"/>
    <w:rsid w:val="00602518"/>
    <w:rsid w:val="00671997"/>
    <w:rsid w:val="006D214D"/>
    <w:rsid w:val="00734C79"/>
    <w:rsid w:val="00764D63"/>
    <w:rsid w:val="007724BA"/>
    <w:rsid w:val="007A505D"/>
    <w:rsid w:val="007F7C3F"/>
    <w:rsid w:val="008B4B75"/>
    <w:rsid w:val="008D1E22"/>
    <w:rsid w:val="008F223F"/>
    <w:rsid w:val="00902E9C"/>
    <w:rsid w:val="009F2579"/>
    <w:rsid w:val="00A240CF"/>
    <w:rsid w:val="00A51CC9"/>
    <w:rsid w:val="00A56987"/>
    <w:rsid w:val="00AA6C37"/>
    <w:rsid w:val="00AD3C76"/>
    <w:rsid w:val="00AF493F"/>
    <w:rsid w:val="00AF63CE"/>
    <w:rsid w:val="00B53357"/>
    <w:rsid w:val="00B84F28"/>
    <w:rsid w:val="00BE59F4"/>
    <w:rsid w:val="00C466D4"/>
    <w:rsid w:val="00D06390"/>
    <w:rsid w:val="00D615B3"/>
    <w:rsid w:val="00D76F53"/>
    <w:rsid w:val="00E103BA"/>
    <w:rsid w:val="00EF7064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DF2CBD6F.dotm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長野県庁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2020-07-07T04:53:00Z</dcterms:created>
  <dcterms:modified xsi:type="dcterms:W3CDTF">2020-07-07T04:53:00Z</dcterms:modified>
</cp:coreProperties>
</file>